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2D" w:rsidRPr="00DB302D" w:rsidRDefault="00DB302D" w:rsidP="00DB302D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DB302D">
        <w:rPr>
          <w:rFonts w:ascii="Times New Roman" w:hAnsi="Times New Roman" w:cs="Times New Roman"/>
          <w:b/>
        </w:rPr>
        <w:t>Вопросы к зачету</w:t>
      </w:r>
      <w:r>
        <w:rPr>
          <w:rFonts w:ascii="Times New Roman" w:hAnsi="Times New Roman" w:cs="Times New Roman"/>
          <w:b/>
          <w:lang w:val="ru-RU"/>
        </w:rPr>
        <w:t xml:space="preserve"> по дисциплине «Жилищное право»</w:t>
      </w:r>
      <w:bookmarkStart w:id="0" w:name="_GoBack"/>
      <w:bookmarkEnd w:id="0"/>
    </w:p>
    <w:p w:rsidR="00DB302D" w:rsidRPr="00DB302D" w:rsidRDefault="00DB302D" w:rsidP="00DB302D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Понятие, предмет и принципы жилищного права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Источники и состав жилищного законодательства. Действие жилищного законодательства 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Понятие и виды жилых помещений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Требования к жилым помещениям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Право собственности на жилье. Приватизация жилых помещений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Порядок учёт граждан, нуждающихся в жилых помещениях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Виды социальных гарантий и льгот в жилых помещениях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Порядок предоставления жилого помещения в домах государственного и муниципального жилищных фондов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Обеспечение граждан служебной жилой площадью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Условия предоставления и пользования общежитием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Понятие и виды договоров найма жилого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Договор социального найма жилого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Договор коммерческого найма жилого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Договор найма жилого помещения специализированного жилищного фонда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Условия и порядок меня жилого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Сохранения жилых помещений за временно соответствующими гражданами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Основания вселения в жилье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Приобретение жилых помещений по безвозмездным субсидиям. Жилищные сертификаты.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Понятие и порядок предоставления жилищных кредитов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Ответственность за нарушения жилищного законодательства </w:t>
      </w:r>
      <w:proofErr w:type="gramStart"/>
      <w:r w:rsidRPr="00DB302D">
        <w:rPr>
          <w:rFonts w:ascii="Times New Roman" w:hAnsi="Times New Roman" w:cs="Times New Roman"/>
          <w:bCs/>
          <w:lang w:val="ru-RU"/>
        </w:rPr>
        <w:t xml:space="preserve">( </w:t>
      </w:r>
      <w:proofErr w:type="gramEnd"/>
      <w:r w:rsidRPr="00DB302D">
        <w:rPr>
          <w:rFonts w:ascii="Times New Roman" w:hAnsi="Times New Roman" w:cs="Times New Roman"/>
          <w:bCs/>
          <w:lang w:val="ru-RU"/>
        </w:rPr>
        <w:t>незаконное переустройства, залив квартиры, неуплаты услуг )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Условия и порядок выселения граждан из жилого помещения без предоставления жилья.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Условия и порядок выселения граждан из жилого помещения с предоставлением жилья.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Вселение на жилую площадь родственников и других лиц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Порядок заселения на освободившуюся в квартире жилую площадь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Договор поднайма жилых помещений. Временные жильцы.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Понятие жилищных норм. Их виды.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Основания расторжения договора социального найма по инициативе </w:t>
      </w:r>
      <w:proofErr w:type="spellStart"/>
      <w:r w:rsidRPr="00DB302D">
        <w:rPr>
          <w:rFonts w:ascii="Times New Roman" w:hAnsi="Times New Roman" w:cs="Times New Roman"/>
          <w:bCs/>
          <w:lang w:val="ru-RU"/>
        </w:rPr>
        <w:t>наймодателя</w:t>
      </w:r>
      <w:proofErr w:type="spellEnd"/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Права и обязанности </w:t>
      </w:r>
      <w:proofErr w:type="spellStart"/>
      <w:r w:rsidRPr="00DB302D">
        <w:rPr>
          <w:rFonts w:ascii="Times New Roman" w:hAnsi="Times New Roman" w:cs="Times New Roman"/>
          <w:bCs/>
          <w:lang w:val="ru-RU"/>
        </w:rPr>
        <w:t>наймодателя</w:t>
      </w:r>
      <w:proofErr w:type="spellEnd"/>
      <w:r w:rsidRPr="00DB302D">
        <w:rPr>
          <w:rFonts w:ascii="Times New Roman" w:hAnsi="Times New Roman" w:cs="Times New Roman"/>
          <w:bCs/>
          <w:lang w:val="ru-RU"/>
        </w:rPr>
        <w:t xml:space="preserve"> по договору социального найма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Права и обязанности нанимателя по договору социального найма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Правовые основы жилищной политики в Российской Федерации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Товарищество собственников жилья, порядок создания и деятельности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Основания приобретения жилого помещения в собственность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Строительство жилых помещений. Ипотечное кредитование. Долевое участие в строительстве жилья.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Распоряжение жилыми помещениями. Особенности сделок с жилыми помещениями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Наследование жилых помещений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Обеспечение жилыми помещениями лиц, дома которых подлежат сносу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Жилищное обеспечение лиц, потерпевших от стихийных бедствий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Особенности жилищного обеспечения военнослужащих, лиц уволенных с военной службы и членов их семей.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Жилищное обеспечение иностранных граждан, лиц без гражданства, беженцев и вынужденных переселенцев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Пользование жилым помещением, принадлежащим на праве собственности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lastRenderedPageBreak/>
        <w:t>Право собственности на объекты общего пользования в многоквартирном доме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Пользование жилыми помещениями в коммунальной квартире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Плата за пользование жилыми помещениями и коммунальные услуги. Структура платежей.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Социальные гарантии по оплате жилья и коммунальных услуг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Правила перепланировки и переустройства жилого помещения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Признание жилья </w:t>
      </w:r>
      <w:proofErr w:type="gramStart"/>
      <w:r w:rsidRPr="00DB302D">
        <w:rPr>
          <w:rFonts w:ascii="Times New Roman" w:hAnsi="Times New Roman" w:cs="Times New Roman"/>
          <w:bCs/>
          <w:lang w:val="ru-RU"/>
        </w:rPr>
        <w:t>непригодным</w:t>
      </w:r>
      <w:proofErr w:type="gramEnd"/>
      <w:r w:rsidRPr="00DB302D">
        <w:rPr>
          <w:rFonts w:ascii="Times New Roman" w:hAnsi="Times New Roman" w:cs="Times New Roman"/>
          <w:bCs/>
          <w:lang w:val="ru-RU"/>
        </w:rPr>
        <w:t xml:space="preserve"> для проживания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Обеспечение сохранности жилого помещения. Страхование жилья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Ответственность сторон по договору социального найма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Ответственность собственников жилых помещений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 xml:space="preserve">Ответственность за предоставление коммунальных услуг ненадлежащего качества 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Жилищные споры. Защита жилищных прав</w:t>
      </w:r>
    </w:p>
    <w:p w:rsidR="00DB302D" w:rsidRPr="00DB302D" w:rsidRDefault="00DB302D" w:rsidP="00DB302D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B302D">
        <w:rPr>
          <w:rFonts w:ascii="Times New Roman" w:hAnsi="Times New Roman" w:cs="Times New Roman"/>
          <w:bCs/>
          <w:lang w:val="ru-RU"/>
        </w:rPr>
        <w:t>Разрешение жилищных споров в судебном порядке</w:t>
      </w:r>
    </w:p>
    <w:p w:rsidR="001841BE" w:rsidRDefault="001841BE"/>
    <w:sectPr w:rsidR="00184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68F"/>
    <w:multiLevelType w:val="hybridMultilevel"/>
    <w:tmpl w:val="753C0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A5"/>
    <w:rsid w:val="001841BE"/>
    <w:rsid w:val="006778A5"/>
    <w:rsid w:val="00D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Основной текст 2 Знак Знак Знак Знак Знак"/>
    <w:basedOn w:val="a0"/>
    <w:link w:val="20"/>
    <w:semiHidden/>
    <w:locked/>
    <w:rsid w:val="00DB302D"/>
    <w:rPr>
      <w:sz w:val="24"/>
      <w:szCs w:val="24"/>
      <w:lang w:val="x-none" w:eastAsia="x-none"/>
    </w:rPr>
  </w:style>
  <w:style w:type="paragraph" w:styleId="20">
    <w:name w:val="Body Text 2"/>
    <w:aliases w:val="Основной текст 2 Знак Знак Знак Знак"/>
    <w:basedOn w:val="a"/>
    <w:link w:val="2"/>
    <w:semiHidden/>
    <w:unhideWhenUsed/>
    <w:rsid w:val="00DB302D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DB3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aliases w:val="Основной текст 2 Знак Знак Знак Знак Знак"/>
    <w:basedOn w:val="a0"/>
    <w:link w:val="20"/>
    <w:semiHidden/>
    <w:locked/>
    <w:rsid w:val="00DB302D"/>
    <w:rPr>
      <w:sz w:val="24"/>
      <w:szCs w:val="24"/>
      <w:lang w:val="x-none" w:eastAsia="x-none"/>
    </w:rPr>
  </w:style>
  <w:style w:type="paragraph" w:styleId="20">
    <w:name w:val="Body Text 2"/>
    <w:aliases w:val="Основной текст 2 Знак Знак Знак Знак"/>
    <w:basedOn w:val="a"/>
    <w:link w:val="2"/>
    <w:semiHidden/>
    <w:unhideWhenUsed/>
    <w:rsid w:val="00DB302D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DB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2016-12-19T12:38:00Z</dcterms:created>
  <dcterms:modified xsi:type="dcterms:W3CDTF">2016-12-19T12:38:00Z</dcterms:modified>
</cp:coreProperties>
</file>