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61" w:rsidRPr="00D92E61" w:rsidRDefault="00D92E61" w:rsidP="006B5E66">
      <w:pPr>
        <w:pStyle w:val="2"/>
        <w:spacing w:after="0" w:line="276" w:lineRule="auto"/>
        <w:jc w:val="center"/>
        <w:rPr>
          <w:b/>
          <w:bCs/>
          <w:sz w:val="28"/>
          <w:szCs w:val="28"/>
        </w:rPr>
      </w:pPr>
    </w:p>
    <w:p w:rsidR="00015C5B" w:rsidRPr="006B5E66" w:rsidRDefault="00D92E61" w:rsidP="00D92E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E66">
        <w:rPr>
          <w:rFonts w:ascii="Times New Roman" w:hAnsi="Times New Roman" w:cs="Times New Roman"/>
          <w:b/>
          <w:sz w:val="28"/>
          <w:szCs w:val="28"/>
        </w:rPr>
        <w:t>В</w:t>
      </w:r>
      <w:r w:rsidR="00015C5B" w:rsidRPr="006B5E66">
        <w:rPr>
          <w:rFonts w:ascii="Times New Roman" w:hAnsi="Times New Roman" w:cs="Times New Roman"/>
          <w:b/>
          <w:sz w:val="28"/>
          <w:szCs w:val="28"/>
        </w:rPr>
        <w:t>опросы по дисциплине «Русский язык и культура речи»  (ЗМО )</w:t>
      </w:r>
      <w:bookmarkStart w:id="0" w:name="_GoBack"/>
      <w:bookmarkEnd w:id="0"/>
    </w:p>
    <w:p w:rsidR="009F2A77" w:rsidRPr="00D92E61" w:rsidRDefault="009F2A77" w:rsidP="00D92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E61">
        <w:rPr>
          <w:rFonts w:ascii="Times New Roman" w:hAnsi="Times New Roman" w:cs="Times New Roman"/>
          <w:sz w:val="28"/>
          <w:szCs w:val="28"/>
        </w:rPr>
        <w:t>Предмет и содержание дисциплины «Русский язык и культура речи».</w:t>
      </w:r>
    </w:p>
    <w:p w:rsidR="00291C75" w:rsidRPr="00D92E61" w:rsidRDefault="00291C75" w:rsidP="00D92E6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E61">
        <w:rPr>
          <w:rFonts w:ascii="Times New Roman" w:hAnsi="Times New Roman" w:cs="Times New Roman"/>
          <w:sz w:val="28"/>
          <w:szCs w:val="28"/>
        </w:rPr>
        <w:t>Национальный  язык  и литературный язык, их признаки и составляющие.</w:t>
      </w:r>
    </w:p>
    <w:p w:rsidR="009F2A77" w:rsidRPr="00D92E61" w:rsidRDefault="009F2A77" w:rsidP="00D92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E61">
        <w:rPr>
          <w:rFonts w:ascii="Times New Roman" w:hAnsi="Times New Roman" w:cs="Times New Roman"/>
          <w:sz w:val="28"/>
          <w:szCs w:val="28"/>
        </w:rPr>
        <w:t>Основные функции языка.</w:t>
      </w:r>
    </w:p>
    <w:p w:rsidR="009F2A77" w:rsidRPr="00D92E61" w:rsidRDefault="009F2A77" w:rsidP="00D92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E61">
        <w:rPr>
          <w:rFonts w:ascii="Times New Roman" w:hAnsi="Times New Roman" w:cs="Times New Roman"/>
          <w:sz w:val="28"/>
          <w:szCs w:val="28"/>
        </w:rPr>
        <w:t>Структура и значение речевой коммуникации. Единицы общения.</w:t>
      </w:r>
    </w:p>
    <w:p w:rsidR="009F2A77" w:rsidRPr="00D92E61" w:rsidRDefault="009F2A77" w:rsidP="00D92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E61">
        <w:rPr>
          <w:rFonts w:ascii="Times New Roman" w:hAnsi="Times New Roman" w:cs="Times New Roman"/>
          <w:sz w:val="28"/>
          <w:szCs w:val="28"/>
        </w:rPr>
        <w:t>Основные единицы языка. Уровни языковой системы.</w:t>
      </w:r>
    </w:p>
    <w:p w:rsidR="00F41CF3" w:rsidRPr="00D92E61" w:rsidRDefault="009F2A77" w:rsidP="00D92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E61">
        <w:rPr>
          <w:rFonts w:ascii="Times New Roman" w:hAnsi="Times New Roman" w:cs="Times New Roman"/>
          <w:sz w:val="28"/>
          <w:szCs w:val="28"/>
        </w:rPr>
        <w:t xml:space="preserve">Фонетический уровень языковой системы. </w:t>
      </w:r>
    </w:p>
    <w:p w:rsidR="009F2A77" w:rsidRPr="00D92E61" w:rsidRDefault="009F2A77" w:rsidP="00D92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E61">
        <w:rPr>
          <w:rFonts w:ascii="Times New Roman" w:hAnsi="Times New Roman" w:cs="Times New Roman"/>
          <w:sz w:val="28"/>
          <w:szCs w:val="28"/>
        </w:rPr>
        <w:t>Словообразовательный уровень языковой системы</w:t>
      </w:r>
      <w:r w:rsidR="00F41CF3" w:rsidRPr="00D92E61">
        <w:rPr>
          <w:rFonts w:ascii="Times New Roman" w:hAnsi="Times New Roman" w:cs="Times New Roman"/>
          <w:sz w:val="28"/>
          <w:szCs w:val="28"/>
        </w:rPr>
        <w:t>.</w:t>
      </w:r>
    </w:p>
    <w:p w:rsidR="009F2A77" w:rsidRPr="00D92E61" w:rsidRDefault="009F2A77" w:rsidP="00D92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E61">
        <w:rPr>
          <w:rFonts w:ascii="Times New Roman" w:hAnsi="Times New Roman" w:cs="Times New Roman"/>
          <w:sz w:val="28"/>
          <w:szCs w:val="28"/>
        </w:rPr>
        <w:t>Морфологический уровень языковой системы. Правильное использование грамматических форм имен существительных, прилагательных, числительных, глаголов.</w:t>
      </w:r>
    </w:p>
    <w:p w:rsidR="009F2A77" w:rsidRPr="00D92E61" w:rsidRDefault="009F2A77" w:rsidP="00D92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E61">
        <w:rPr>
          <w:rFonts w:ascii="Times New Roman" w:hAnsi="Times New Roman" w:cs="Times New Roman"/>
          <w:sz w:val="28"/>
          <w:szCs w:val="28"/>
        </w:rPr>
        <w:t>Лексический уровень язы</w:t>
      </w:r>
      <w:r w:rsidR="00F41CF3" w:rsidRPr="00D92E61">
        <w:rPr>
          <w:rFonts w:ascii="Times New Roman" w:hAnsi="Times New Roman" w:cs="Times New Roman"/>
          <w:sz w:val="28"/>
          <w:szCs w:val="28"/>
        </w:rPr>
        <w:t>ковой системы.  Значение слова</w:t>
      </w:r>
      <w:r w:rsidRPr="00D92E61">
        <w:rPr>
          <w:rFonts w:ascii="Times New Roman" w:hAnsi="Times New Roman" w:cs="Times New Roman"/>
          <w:sz w:val="28"/>
          <w:szCs w:val="28"/>
        </w:rPr>
        <w:t>. Многозначность. Плеоназм и тавтология. Омонимы (виды), синонимы (виды), антонимы, паронимы.</w:t>
      </w:r>
    </w:p>
    <w:p w:rsidR="009F2A77" w:rsidRPr="00D92E61" w:rsidRDefault="009F2A77" w:rsidP="00D92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E61">
        <w:rPr>
          <w:rFonts w:ascii="Times New Roman" w:hAnsi="Times New Roman" w:cs="Times New Roman"/>
          <w:sz w:val="28"/>
          <w:szCs w:val="28"/>
        </w:rPr>
        <w:t>Лексический уровень языковой системы.  Функционально-стилевая принадлежность слова. Устаревшие слова, заимствования, неологизмы, фразеологические обороты, устойчивые словосочетания, языковые афоризмы.</w:t>
      </w:r>
    </w:p>
    <w:p w:rsidR="009F2A77" w:rsidRPr="00D92E61" w:rsidRDefault="009F2A77" w:rsidP="00D92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E61">
        <w:rPr>
          <w:rFonts w:ascii="Times New Roman" w:hAnsi="Times New Roman" w:cs="Times New Roman"/>
          <w:sz w:val="28"/>
          <w:szCs w:val="28"/>
        </w:rPr>
        <w:t>Синтаксический уровень языковой системы. Трудные случаи именного и глагольного управления. Управление при однородных членах предложения.</w:t>
      </w:r>
    </w:p>
    <w:p w:rsidR="009F2A77" w:rsidRPr="00D92E61" w:rsidRDefault="009F2A77" w:rsidP="00D92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E61">
        <w:rPr>
          <w:rFonts w:ascii="Times New Roman" w:hAnsi="Times New Roman" w:cs="Times New Roman"/>
          <w:sz w:val="28"/>
          <w:szCs w:val="28"/>
        </w:rPr>
        <w:t>Синтаксический уровень языковой системы. Выбор правильного падежа и предлога, употребление деепричастных оборотов.</w:t>
      </w:r>
    </w:p>
    <w:p w:rsidR="009F2A77" w:rsidRPr="00D92E61" w:rsidRDefault="009F2A77" w:rsidP="00D92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E61">
        <w:rPr>
          <w:rFonts w:ascii="Times New Roman" w:hAnsi="Times New Roman" w:cs="Times New Roman"/>
          <w:sz w:val="28"/>
          <w:szCs w:val="28"/>
        </w:rPr>
        <w:t>Литературный язык и языковая норма.</w:t>
      </w:r>
    </w:p>
    <w:p w:rsidR="009F2A77" w:rsidRPr="00D92E61" w:rsidRDefault="009F2A77" w:rsidP="00D92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E61">
        <w:rPr>
          <w:rFonts w:ascii="Times New Roman" w:hAnsi="Times New Roman" w:cs="Times New Roman"/>
          <w:sz w:val="28"/>
          <w:szCs w:val="28"/>
        </w:rPr>
        <w:t>Устная и письменная речь.</w:t>
      </w:r>
    </w:p>
    <w:p w:rsidR="009F2A77" w:rsidRPr="00D92E61" w:rsidRDefault="009F2A77" w:rsidP="00D92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E61">
        <w:rPr>
          <w:rFonts w:ascii="Times New Roman" w:hAnsi="Times New Roman" w:cs="Times New Roman"/>
          <w:sz w:val="28"/>
          <w:szCs w:val="28"/>
        </w:rPr>
        <w:t>Функционально-смысловые типы речи.</w:t>
      </w:r>
    </w:p>
    <w:p w:rsidR="009F2A77" w:rsidRPr="00D92E61" w:rsidRDefault="009F2A77" w:rsidP="00D92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E61">
        <w:rPr>
          <w:rFonts w:ascii="Times New Roman" w:hAnsi="Times New Roman" w:cs="Times New Roman"/>
          <w:sz w:val="28"/>
          <w:szCs w:val="28"/>
        </w:rPr>
        <w:t>Функциональные стили современного русского языка.</w:t>
      </w:r>
    </w:p>
    <w:p w:rsidR="009F2A77" w:rsidRPr="00D92E61" w:rsidRDefault="009F2A77" w:rsidP="00D92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E61">
        <w:rPr>
          <w:rFonts w:ascii="Times New Roman" w:hAnsi="Times New Roman" w:cs="Times New Roman"/>
          <w:sz w:val="28"/>
          <w:szCs w:val="28"/>
        </w:rPr>
        <w:t>Научный стиль. Специфика использования элементов различных языковых уровней в научной речи.</w:t>
      </w:r>
    </w:p>
    <w:p w:rsidR="009F2A77" w:rsidRPr="00D92E61" w:rsidRDefault="009F2A77" w:rsidP="00D92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E61">
        <w:rPr>
          <w:rFonts w:ascii="Times New Roman" w:hAnsi="Times New Roman" w:cs="Times New Roman"/>
          <w:sz w:val="28"/>
          <w:szCs w:val="28"/>
        </w:rPr>
        <w:t>Жанровая дифференциация и отбор языковых средств в научном стиле.</w:t>
      </w:r>
    </w:p>
    <w:p w:rsidR="009F2A77" w:rsidRPr="00D92E61" w:rsidRDefault="009F2A77" w:rsidP="00D92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E61">
        <w:rPr>
          <w:rFonts w:ascii="Times New Roman" w:hAnsi="Times New Roman" w:cs="Times New Roman"/>
          <w:sz w:val="28"/>
          <w:szCs w:val="28"/>
        </w:rPr>
        <w:t>Справочно-библиографический аппарат научного произведения. Оформление цитат.</w:t>
      </w:r>
    </w:p>
    <w:p w:rsidR="009F2A77" w:rsidRPr="00D92E61" w:rsidRDefault="009F2A77" w:rsidP="00D92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E61">
        <w:rPr>
          <w:rFonts w:ascii="Times New Roman" w:hAnsi="Times New Roman" w:cs="Times New Roman"/>
          <w:sz w:val="28"/>
          <w:szCs w:val="28"/>
        </w:rPr>
        <w:t xml:space="preserve">Официально-деловой стиль. Специфика использования элементов различных языковых уровней в официальной речи. </w:t>
      </w:r>
    </w:p>
    <w:p w:rsidR="009F2A77" w:rsidRPr="00D92E61" w:rsidRDefault="009F2A77" w:rsidP="00D92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E61">
        <w:rPr>
          <w:rFonts w:ascii="Times New Roman" w:hAnsi="Times New Roman" w:cs="Times New Roman"/>
          <w:sz w:val="28"/>
          <w:szCs w:val="28"/>
        </w:rPr>
        <w:t>Жанровая дифференциация и отбор языковых средств в официально-деловом стиле.</w:t>
      </w:r>
    </w:p>
    <w:p w:rsidR="009F2A77" w:rsidRPr="00D92E61" w:rsidRDefault="009F2A77" w:rsidP="00D92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E61">
        <w:rPr>
          <w:rFonts w:ascii="Times New Roman" w:hAnsi="Times New Roman" w:cs="Times New Roman"/>
          <w:sz w:val="28"/>
          <w:szCs w:val="28"/>
        </w:rPr>
        <w:t>Особенности языка  деловых бумаг и документов.</w:t>
      </w:r>
    </w:p>
    <w:p w:rsidR="009F2A77" w:rsidRPr="00D92E61" w:rsidRDefault="009F2A77" w:rsidP="00D92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E61">
        <w:rPr>
          <w:rFonts w:ascii="Times New Roman" w:hAnsi="Times New Roman" w:cs="Times New Roman"/>
          <w:sz w:val="28"/>
          <w:szCs w:val="28"/>
        </w:rPr>
        <w:t>Служебные документы. Типология, образцы, языковое оформление.</w:t>
      </w:r>
    </w:p>
    <w:p w:rsidR="009F2A77" w:rsidRPr="00D92E61" w:rsidRDefault="009F2A77" w:rsidP="00D92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E61">
        <w:rPr>
          <w:rFonts w:ascii="Times New Roman" w:hAnsi="Times New Roman" w:cs="Times New Roman"/>
          <w:sz w:val="28"/>
          <w:szCs w:val="28"/>
        </w:rPr>
        <w:lastRenderedPageBreak/>
        <w:t>Публицистический стиль. Специфика использования элементов различных языковых уровней в публицистическом стиле.</w:t>
      </w:r>
    </w:p>
    <w:p w:rsidR="009F2A77" w:rsidRPr="00D92E61" w:rsidRDefault="009F2A77" w:rsidP="00D92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E61">
        <w:rPr>
          <w:rFonts w:ascii="Times New Roman" w:hAnsi="Times New Roman" w:cs="Times New Roman"/>
          <w:sz w:val="28"/>
          <w:szCs w:val="28"/>
        </w:rPr>
        <w:t>Жанровая дифференциация и отбор языковых средств в публицистическом стиле.</w:t>
      </w:r>
    </w:p>
    <w:p w:rsidR="009F2A77" w:rsidRPr="00D92E61" w:rsidRDefault="009F2A77" w:rsidP="00D92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E61">
        <w:rPr>
          <w:rFonts w:ascii="Times New Roman" w:hAnsi="Times New Roman" w:cs="Times New Roman"/>
          <w:sz w:val="28"/>
          <w:szCs w:val="28"/>
        </w:rPr>
        <w:t>Разговорный стиль.</w:t>
      </w:r>
    </w:p>
    <w:p w:rsidR="009F2A77" w:rsidRPr="00D92E61" w:rsidRDefault="009F2A77" w:rsidP="00D92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E61">
        <w:rPr>
          <w:rFonts w:ascii="Times New Roman" w:hAnsi="Times New Roman" w:cs="Times New Roman"/>
          <w:sz w:val="28"/>
          <w:szCs w:val="28"/>
        </w:rPr>
        <w:t>Отбор языковых средств в разговорном стиле. Роль внеязыковых факторов.</w:t>
      </w:r>
    </w:p>
    <w:p w:rsidR="009F2A77" w:rsidRPr="00D92E61" w:rsidRDefault="009F2A77" w:rsidP="00D92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E61">
        <w:rPr>
          <w:rFonts w:ascii="Times New Roman" w:hAnsi="Times New Roman" w:cs="Times New Roman"/>
          <w:sz w:val="28"/>
          <w:szCs w:val="28"/>
        </w:rPr>
        <w:t>Устная публичная речь. Понятливость, информативность и выразительность публичной речи.</w:t>
      </w:r>
    </w:p>
    <w:p w:rsidR="009F2A77" w:rsidRPr="00D92E61" w:rsidRDefault="009F2A77" w:rsidP="00D92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E61">
        <w:rPr>
          <w:rFonts w:ascii="Times New Roman" w:hAnsi="Times New Roman" w:cs="Times New Roman"/>
          <w:sz w:val="28"/>
          <w:szCs w:val="28"/>
        </w:rPr>
        <w:t>Особенности устной коммуникации и разговорной речи.</w:t>
      </w:r>
    </w:p>
    <w:p w:rsidR="009F2A77" w:rsidRPr="00D92E61" w:rsidRDefault="009F2A77" w:rsidP="00D92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E61">
        <w:rPr>
          <w:rFonts w:ascii="Times New Roman" w:hAnsi="Times New Roman" w:cs="Times New Roman"/>
          <w:sz w:val="28"/>
          <w:szCs w:val="28"/>
        </w:rPr>
        <w:t>Основные особенности языка художественной литературы.</w:t>
      </w:r>
    </w:p>
    <w:p w:rsidR="009F2A77" w:rsidRPr="00D92E61" w:rsidRDefault="009F2A77" w:rsidP="00D92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E61">
        <w:rPr>
          <w:rFonts w:ascii="Times New Roman" w:hAnsi="Times New Roman" w:cs="Times New Roman"/>
          <w:sz w:val="28"/>
          <w:szCs w:val="28"/>
        </w:rPr>
        <w:t>Культура речи. Грамотное письмо и речь.</w:t>
      </w:r>
    </w:p>
    <w:p w:rsidR="009F2A77" w:rsidRPr="00D92E61" w:rsidRDefault="009F2A77" w:rsidP="00D92E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E61">
        <w:rPr>
          <w:rFonts w:ascii="Times New Roman" w:hAnsi="Times New Roman" w:cs="Times New Roman"/>
          <w:sz w:val="28"/>
          <w:szCs w:val="28"/>
        </w:rPr>
        <w:t>Языковая деятельность и речевой этикет.</w:t>
      </w:r>
    </w:p>
    <w:p w:rsidR="005E2A37" w:rsidRPr="00D92E61" w:rsidRDefault="009F2A77" w:rsidP="00D92E61">
      <w:pPr>
        <w:widowControl w:val="0"/>
        <w:numPr>
          <w:ilvl w:val="0"/>
          <w:numId w:val="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D92E61">
        <w:rPr>
          <w:rFonts w:ascii="Times New Roman" w:hAnsi="Times New Roman" w:cs="Times New Roman"/>
          <w:color w:val="000000"/>
          <w:spacing w:val="-11"/>
          <w:sz w:val="28"/>
          <w:szCs w:val="28"/>
          <w:lang w:val="en-US"/>
        </w:rPr>
        <w:t>Лексикография. Типы словарей.</w:t>
      </w:r>
    </w:p>
    <w:sectPr w:rsidR="005E2A37" w:rsidRPr="00D92E61" w:rsidSect="00442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45F3"/>
    <w:multiLevelType w:val="singleLevel"/>
    <w:tmpl w:val="0EF29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7155D31"/>
    <w:multiLevelType w:val="singleLevel"/>
    <w:tmpl w:val="BF247DD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82BE7"/>
    <w:rsid w:val="00015C5B"/>
    <w:rsid w:val="001A084E"/>
    <w:rsid w:val="00203D2F"/>
    <w:rsid w:val="00291C75"/>
    <w:rsid w:val="005C5AC2"/>
    <w:rsid w:val="005E2A37"/>
    <w:rsid w:val="006B5E66"/>
    <w:rsid w:val="00882BE7"/>
    <w:rsid w:val="009F2A77"/>
    <w:rsid w:val="00D92E61"/>
    <w:rsid w:val="00DF5B65"/>
    <w:rsid w:val="00F41CF3"/>
    <w:rsid w:val="00F5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A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A77"/>
    <w:pPr>
      <w:ind w:left="720"/>
      <w:contextualSpacing/>
    </w:pPr>
  </w:style>
  <w:style w:type="paragraph" w:styleId="a4">
    <w:name w:val="Body Text"/>
    <w:basedOn w:val="a"/>
    <w:link w:val="a5"/>
    <w:rsid w:val="009F2A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9F2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Для таблиц"/>
    <w:basedOn w:val="a"/>
    <w:rsid w:val="005E2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92E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92E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A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A77"/>
    <w:pPr>
      <w:ind w:left="720"/>
      <w:contextualSpacing/>
    </w:pPr>
  </w:style>
  <w:style w:type="paragraph" w:styleId="a4">
    <w:name w:val="Body Text"/>
    <w:basedOn w:val="a"/>
    <w:link w:val="a5"/>
    <w:rsid w:val="009F2A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9F2A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2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Кузмичёва Надежда Валерьевна</dc:creator>
  <cp:keywords/>
  <dc:description/>
  <cp:lastModifiedBy>Бисимбаева Дина Искалеевна</cp:lastModifiedBy>
  <cp:revision>11</cp:revision>
  <dcterms:created xsi:type="dcterms:W3CDTF">2015-01-12T10:48:00Z</dcterms:created>
  <dcterms:modified xsi:type="dcterms:W3CDTF">2016-12-22T13:39:00Z</dcterms:modified>
</cp:coreProperties>
</file>