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C0" w:rsidRPr="00503FC2" w:rsidRDefault="00AF06C0" w:rsidP="00AF06C0">
      <w:pPr>
        <w:pStyle w:val="2"/>
        <w:spacing w:after="0" w:line="240" w:lineRule="auto"/>
        <w:ind w:firstLine="540"/>
        <w:rPr>
          <w:b/>
          <w:bCs/>
          <w:sz w:val="28"/>
          <w:szCs w:val="28"/>
        </w:rPr>
      </w:pPr>
      <w:bookmarkStart w:id="0" w:name="_GoBack"/>
      <w:bookmarkEnd w:id="0"/>
      <w:r w:rsidRPr="00503FC2">
        <w:rPr>
          <w:b/>
          <w:bCs/>
          <w:sz w:val="28"/>
          <w:szCs w:val="28"/>
        </w:rPr>
        <w:t>Теория игр</w:t>
      </w:r>
    </w:p>
    <w:p w:rsidR="00AF06C0" w:rsidRPr="00503FC2" w:rsidRDefault="00AF06C0" w:rsidP="00AF06C0">
      <w:pPr>
        <w:pStyle w:val="2"/>
        <w:spacing w:after="0" w:line="240" w:lineRule="auto"/>
        <w:ind w:firstLine="540"/>
        <w:rPr>
          <w:bCs/>
          <w:i/>
          <w:sz w:val="28"/>
          <w:szCs w:val="28"/>
          <w:u w:val="single"/>
        </w:rPr>
      </w:pPr>
    </w:p>
    <w:p w:rsidR="00AF06C0" w:rsidRPr="00503FC2" w:rsidRDefault="00AF06C0" w:rsidP="00AF06C0">
      <w:pPr>
        <w:pStyle w:val="2"/>
        <w:spacing w:after="0" w:line="240" w:lineRule="auto"/>
        <w:ind w:firstLine="540"/>
        <w:rPr>
          <w:bCs/>
          <w:i/>
          <w:sz w:val="28"/>
          <w:szCs w:val="28"/>
          <w:u w:val="single"/>
        </w:rPr>
      </w:pPr>
      <w:r w:rsidRPr="00503FC2">
        <w:rPr>
          <w:bCs/>
          <w:i/>
          <w:sz w:val="28"/>
          <w:szCs w:val="28"/>
          <w:u w:val="single"/>
        </w:rPr>
        <w:t>Экономический факультет</w:t>
      </w:r>
      <w:r>
        <w:rPr>
          <w:bCs/>
          <w:i/>
          <w:sz w:val="28"/>
          <w:szCs w:val="28"/>
          <w:u w:val="single"/>
        </w:rPr>
        <w:t xml:space="preserve"> (заочное отделение)</w:t>
      </w:r>
      <w:r w:rsidRPr="00503FC2">
        <w:rPr>
          <w:bCs/>
          <w:i/>
          <w:sz w:val="28"/>
          <w:szCs w:val="28"/>
          <w:u w:val="single"/>
        </w:rPr>
        <w:t>,</w:t>
      </w:r>
      <w:r>
        <w:rPr>
          <w:bCs/>
          <w:i/>
          <w:sz w:val="28"/>
          <w:szCs w:val="28"/>
          <w:u w:val="single"/>
        </w:rPr>
        <w:t xml:space="preserve"> 2015-2016</w:t>
      </w:r>
      <w:r w:rsidRPr="00503FC2">
        <w:rPr>
          <w:bCs/>
          <w:i/>
          <w:sz w:val="28"/>
          <w:szCs w:val="28"/>
          <w:u w:val="single"/>
        </w:rPr>
        <w:t xml:space="preserve"> учебный год</w:t>
      </w:r>
    </w:p>
    <w:p w:rsidR="00AF06C0" w:rsidRPr="00503FC2" w:rsidRDefault="00AF06C0" w:rsidP="00AF06C0">
      <w:pPr>
        <w:pStyle w:val="2"/>
        <w:spacing w:after="0" w:line="240" w:lineRule="auto"/>
        <w:ind w:firstLine="540"/>
        <w:rPr>
          <w:bCs/>
          <w:i/>
          <w:sz w:val="28"/>
          <w:szCs w:val="28"/>
          <w:u w:val="single"/>
        </w:rPr>
      </w:pPr>
      <w:r w:rsidRPr="00503FC2">
        <w:rPr>
          <w:bCs/>
          <w:i/>
          <w:sz w:val="28"/>
          <w:szCs w:val="28"/>
          <w:u w:val="single"/>
        </w:rPr>
        <w:t>Вопросы для подготовки к экзамену</w:t>
      </w:r>
    </w:p>
    <w:p w:rsidR="00AF06C0" w:rsidRDefault="00AF06C0" w:rsidP="00AF06C0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Модель игры в матричной форме. Платежная матрица.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Игры с противоположными интересами.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Максимин и минимакс. Принцип гарантированного выигрыша в матричной игре.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Игры с </w:t>
      </w:r>
      <w:proofErr w:type="spellStart"/>
      <w:r w:rsidRPr="00D25491">
        <w:rPr>
          <w:bCs/>
        </w:rPr>
        <w:t>седловой</w:t>
      </w:r>
      <w:proofErr w:type="spellEnd"/>
      <w:r w:rsidRPr="00D25491">
        <w:rPr>
          <w:bCs/>
        </w:rPr>
        <w:t xml:space="preserve"> точкой. Цена игры. Чистые стратегии.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Роль случайного фактора в выборе наиболее выгодных стратегий. Смешанные стратегии в матричной игре.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Векторно-матричная форма записи ожидаемого выигрыша.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Активные стратегии и их свойства. Оптимальные стратегии.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Аналитический метод решения</w:t>
      </w:r>
      <w:r>
        <w:rPr>
          <w:bCs/>
        </w:rPr>
        <w:t xml:space="preserve"> </w:t>
      </w:r>
      <w:r w:rsidRPr="00D25491">
        <w:rPr>
          <w:bCs/>
        </w:rPr>
        <w:t xml:space="preserve">матричных игр </w:t>
      </w:r>
      <m:oMath>
        <m:r>
          <w:rPr>
            <w:rFonts w:ascii="Cambria Math" w:hAnsi="Cambria Math"/>
          </w:rPr>
          <m:t xml:space="preserve">2×2. </m:t>
        </m:r>
      </m:oMath>
      <w:r w:rsidRPr="00D25491">
        <w:rPr>
          <w:bCs/>
        </w:rPr>
        <w:t xml:space="preserve">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Графический метод решения матричных игр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 xml:space="preserve">2×n,    m×2.  </m:t>
        </m:r>
      </m:oMath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Свойства решений задач линейного программирования с двумя переменными.  </w:t>
      </w:r>
    </w:p>
    <w:p w:rsidR="00AF06C0" w:rsidRPr="00D25491" w:rsidRDefault="00AF06C0" w:rsidP="00AF06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5491">
        <w:rPr>
          <w:rFonts w:ascii="Times New Roman" w:hAnsi="Times New Roman"/>
          <w:sz w:val="24"/>
          <w:szCs w:val="24"/>
        </w:rPr>
        <w:t xml:space="preserve">Совпадение множеств оптимальных смешанных стратегий двух  игр, матрицы которых связаны линейным преобразованием. </w:t>
      </w:r>
    </w:p>
    <w:p w:rsidR="00AF06C0" w:rsidRPr="00D25491" w:rsidRDefault="00AF06C0" w:rsidP="00AF06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5491">
        <w:rPr>
          <w:rFonts w:ascii="Times New Roman" w:hAnsi="Times New Roman"/>
          <w:sz w:val="24"/>
          <w:szCs w:val="24"/>
        </w:rPr>
        <w:t xml:space="preserve">рименение </w:t>
      </w:r>
      <w:r>
        <w:rPr>
          <w:rFonts w:ascii="Times New Roman" w:hAnsi="Times New Roman"/>
          <w:sz w:val="24"/>
          <w:szCs w:val="24"/>
        </w:rPr>
        <w:t>методов</w:t>
      </w:r>
      <w:r w:rsidRPr="00D25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линейного программирования</w:t>
      </w:r>
      <w:r w:rsidRPr="00D25491">
        <w:rPr>
          <w:rFonts w:ascii="Times New Roman" w:hAnsi="Times New Roman"/>
          <w:sz w:val="24"/>
          <w:szCs w:val="24"/>
        </w:rPr>
        <w:t xml:space="preserve"> к матричным играм. </w:t>
      </w:r>
    </w:p>
    <w:p w:rsidR="00AF06C0" w:rsidRPr="00D25491" w:rsidRDefault="00AF06C0" w:rsidP="00AF06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5491">
        <w:rPr>
          <w:rFonts w:ascii="Times New Roman" w:hAnsi="Times New Roman"/>
          <w:bCs/>
          <w:sz w:val="24"/>
          <w:szCs w:val="24"/>
        </w:rPr>
        <w:t>Отношения доминирования и дублирования чистых стратегий.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Особенности принятия статистических решений.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</w:pPr>
      <w:r w:rsidRPr="00D25491">
        <w:rPr>
          <w:bCs/>
        </w:rPr>
        <w:t xml:space="preserve">Матрица выигрышей в игре с природой. Чистые </w:t>
      </w:r>
      <w:r>
        <w:rPr>
          <w:bCs/>
        </w:rPr>
        <w:t xml:space="preserve">и смешанные </w:t>
      </w:r>
      <w:r w:rsidRPr="00D25491">
        <w:rPr>
          <w:bCs/>
        </w:rPr>
        <w:t>стратегии.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</w:pPr>
      <w:r w:rsidRPr="00D25491">
        <w:rPr>
          <w:bCs/>
        </w:rPr>
        <w:t>Матрица рисков</w:t>
      </w:r>
      <w:r>
        <w:rPr>
          <w:bCs/>
        </w:rPr>
        <w:t xml:space="preserve"> в игре с «природой». Оценка</w:t>
      </w:r>
      <w:r w:rsidRPr="00D25491">
        <w:rPr>
          <w:bCs/>
        </w:rPr>
        <w:t xml:space="preserve"> средних рисков. </w:t>
      </w:r>
    </w:p>
    <w:p w:rsidR="00AF06C0" w:rsidRPr="00D25491" w:rsidRDefault="00AF06C0" w:rsidP="00AF06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5491">
        <w:rPr>
          <w:rFonts w:ascii="Times New Roman" w:hAnsi="Times New Roman"/>
          <w:sz w:val="24"/>
          <w:szCs w:val="24"/>
        </w:rPr>
        <w:t>Применение ЗЛП к задаче об оптимальном распределении ресурсов.</w:t>
      </w:r>
    </w:p>
    <w:p w:rsidR="00AF06C0" w:rsidRPr="00D25491" w:rsidRDefault="00AF06C0" w:rsidP="00AF06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5491">
        <w:rPr>
          <w:rFonts w:ascii="Times New Roman" w:hAnsi="Times New Roman"/>
          <w:bCs/>
          <w:sz w:val="24"/>
          <w:szCs w:val="24"/>
        </w:rPr>
        <w:t>Критерии выбора</w:t>
      </w:r>
      <w:r>
        <w:rPr>
          <w:rFonts w:ascii="Times New Roman" w:hAnsi="Times New Roman"/>
          <w:bCs/>
          <w:sz w:val="24"/>
          <w:szCs w:val="24"/>
        </w:rPr>
        <w:t xml:space="preserve"> оптимальной стратегии</w:t>
      </w:r>
      <w:r w:rsidRPr="00D25491">
        <w:rPr>
          <w:rFonts w:ascii="Times New Roman" w:hAnsi="Times New Roman"/>
          <w:bCs/>
          <w:sz w:val="24"/>
          <w:szCs w:val="24"/>
        </w:rPr>
        <w:t xml:space="preserve"> при известных </w:t>
      </w:r>
      <w:r>
        <w:rPr>
          <w:rFonts w:ascii="Times New Roman" w:hAnsi="Times New Roman"/>
          <w:bCs/>
          <w:sz w:val="24"/>
          <w:szCs w:val="24"/>
        </w:rPr>
        <w:t xml:space="preserve">вероятностях </w:t>
      </w:r>
      <w:r w:rsidRPr="00D25491">
        <w:rPr>
          <w:rFonts w:ascii="Times New Roman" w:hAnsi="Times New Roman"/>
          <w:bCs/>
          <w:sz w:val="24"/>
          <w:szCs w:val="24"/>
        </w:rPr>
        <w:t>состояни</w:t>
      </w:r>
      <w:r>
        <w:rPr>
          <w:rFonts w:ascii="Times New Roman" w:hAnsi="Times New Roman"/>
          <w:bCs/>
          <w:sz w:val="24"/>
          <w:szCs w:val="24"/>
        </w:rPr>
        <w:t xml:space="preserve">й </w:t>
      </w:r>
      <w:r w:rsidRPr="00D25491">
        <w:rPr>
          <w:rFonts w:ascii="Times New Roman" w:hAnsi="Times New Roman"/>
          <w:bCs/>
          <w:sz w:val="24"/>
          <w:szCs w:val="24"/>
        </w:rPr>
        <w:t xml:space="preserve">«природы».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Критерии крайнего пессимизма</w:t>
      </w:r>
      <w:r>
        <w:rPr>
          <w:bCs/>
        </w:rPr>
        <w:t xml:space="preserve"> в условиях неопределенности</w:t>
      </w:r>
      <w:r w:rsidRPr="00D25491">
        <w:rPr>
          <w:bCs/>
        </w:rPr>
        <w:t xml:space="preserve"> (</w:t>
      </w:r>
      <w:proofErr w:type="spellStart"/>
      <w:r w:rsidRPr="00D25491">
        <w:rPr>
          <w:bCs/>
        </w:rPr>
        <w:t>Вальда</w:t>
      </w:r>
      <w:proofErr w:type="spellEnd"/>
      <w:r w:rsidRPr="00D25491">
        <w:rPr>
          <w:bCs/>
        </w:rPr>
        <w:t xml:space="preserve"> и </w:t>
      </w:r>
      <w:proofErr w:type="spellStart"/>
      <w:r w:rsidRPr="00D25491">
        <w:rPr>
          <w:bCs/>
        </w:rPr>
        <w:t>Сэвиджа</w:t>
      </w:r>
      <w:proofErr w:type="spellEnd"/>
      <w:r w:rsidRPr="00D25491">
        <w:rPr>
          <w:bCs/>
        </w:rPr>
        <w:t>).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Критерий Гурвица как обобщение критериев крайнего оптимизма и пессимизма.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Задача планирования эксперимента в заранее неясных условиях.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«Идеальный» и «неидеальный» эксперимент. Оценка вероятностей состояний природы.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Анализ целесообразности проведения эксперимента на основании значений средних рисков.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Оценка апостериорных вероятностей состояний природы для «неидеального» эксперимента.</w:t>
      </w:r>
    </w:p>
    <w:p w:rsidR="00AF06C0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Переоценка выигрышей и рисков с учетом исходов</w:t>
      </w:r>
      <w:r>
        <w:rPr>
          <w:bCs/>
        </w:rPr>
        <w:t xml:space="preserve"> </w:t>
      </w:r>
      <w:r w:rsidRPr="00D25491">
        <w:rPr>
          <w:bCs/>
        </w:rPr>
        <w:t>эксперимента.</w:t>
      </w:r>
      <w:r>
        <w:rPr>
          <w:bCs/>
        </w:rPr>
        <w:t xml:space="preserve">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Неантагонистические конфликты. Бескоалиционная игра, ее характеристики.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Критерии эффективности в биматричных играх.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Ситуации равновесия в биматричных играх. Теорема </w:t>
      </w:r>
      <w:proofErr w:type="spellStart"/>
      <w:r w:rsidRPr="00D25491">
        <w:rPr>
          <w:bCs/>
        </w:rPr>
        <w:t>Нэша</w:t>
      </w:r>
      <w:proofErr w:type="spellEnd"/>
      <w:r w:rsidRPr="00D25491">
        <w:rPr>
          <w:bCs/>
        </w:rPr>
        <w:t>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Отношения доминирования в биматричных играх. Алгоритм упрощения при различных критериях</w:t>
      </w:r>
      <w:r>
        <w:rPr>
          <w:bCs/>
        </w:rPr>
        <w:t xml:space="preserve"> </w:t>
      </w:r>
      <w:r w:rsidRPr="00D25491">
        <w:rPr>
          <w:bCs/>
        </w:rPr>
        <w:t>эффективности.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Система условий равновесия в биматричной игре </w:t>
      </w:r>
      <m:oMath>
        <m:r>
          <w:rPr>
            <w:rFonts w:ascii="Cambria Math" w:hAnsi="Cambria Math"/>
          </w:rPr>
          <m:t xml:space="preserve">2×2. </m:t>
        </m:r>
      </m:oMath>
      <w:r w:rsidRPr="00D25491">
        <w:rPr>
          <w:bCs/>
        </w:rPr>
        <w:t xml:space="preserve"> </w:t>
      </w:r>
      <w:r>
        <w:rPr>
          <w:bCs/>
        </w:rPr>
        <w:t>Аналитический метод.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Графическое определение равновесных ситуаций для каждого игрока.</w:t>
      </w:r>
    </w:p>
    <w:p w:rsidR="00AF06C0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>
        <w:rPr>
          <w:bCs/>
        </w:rPr>
        <w:t>Антагонизм поведения без антагонизма интересов в биматричных играх</w:t>
      </w:r>
      <w:r w:rsidRPr="00D25491">
        <w:rPr>
          <w:bCs/>
        </w:rPr>
        <w:t>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>
        <w:rPr>
          <w:bCs/>
        </w:rPr>
        <w:t>Оптимальность по Парето в неантагонистических играх.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Модели процессов последовательного принятия решений. Состояния игры, информационное множество. Дерево игры.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 xml:space="preserve">Позиционные игры с полной и неполной информацией. 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Схема нормализации позиционной игры. Чистые стратегии.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Позиционные игры со случайными ходами.</w:t>
      </w:r>
    </w:p>
    <w:p w:rsidR="00AF06C0" w:rsidRPr="00D25491" w:rsidRDefault="00AF06C0" w:rsidP="00AF06C0">
      <w:pPr>
        <w:pStyle w:val="2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D25491">
        <w:rPr>
          <w:bCs/>
        </w:rPr>
        <w:t>Алгоритм решения позиционных игр в случае неполной информированности сторон.</w:t>
      </w:r>
    </w:p>
    <w:p w:rsidR="00AF06C0" w:rsidRDefault="00AF06C0" w:rsidP="00AF06C0">
      <w:pPr>
        <w:pStyle w:val="2"/>
        <w:spacing w:after="0" w:line="276" w:lineRule="auto"/>
        <w:ind w:left="720"/>
        <w:jc w:val="both"/>
      </w:pPr>
      <w:r w:rsidRPr="00D25491">
        <w:rPr>
          <w:spacing w:val="-3"/>
        </w:rPr>
        <w:t xml:space="preserve"> </w:t>
      </w:r>
    </w:p>
    <w:sectPr w:rsidR="00AF06C0" w:rsidSect="0038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09F"/>
    <w:multiLevelType w:val="hybridMultilevel"/>
    <w:tmpl w:val="9F1454B8"/>
    <w:lvl w:ilvl="0" w:tplc="7F208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0"/>
    <w:rsid w:val="00113784"/>
    <w:rsid w:val="001C4DEA"/>
    <w:rsid w:val="0024087D"/>
    <w:rsid w:val="002E73C7"/>
    <w:rsid w:val="00A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06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F0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06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06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F0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06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Габриелян Нона Эдуардовна</cp:lastModifiedBy>
  <cp:revision>2</cp:revision>
  <dcterms:created xsi:type="dcterms:W3CDTF">2015-12-11T09:41:00Z</dcterms:created>
  <dcterms:modified xsi:type="dcterms:W3CDTF">2015-12-11T09:41:00Z</dcterms:modified>
</cp:coreProperties>
</file>